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2322" w:rsidRDefault="00DA231B">
      <w:pPr>
        <w:pStyle w:val="Corpodetexto"/>
        <w:ind w:left="103"/>
        <w:rPr>
          <w:rFonts w:ascii="Times New Roman"/>
          <w:sz w:val="20"/>
        </w:rPr>
      </w:pPr>
      <w:r>
        <w:object w:dxaOrig="33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55.5pt" o:ole="">
            <v:imagedata r:id="rId6" o:title=""/>
          </v:shape>
          <o:OLEObject Type="Embed" ProgID="PBrush" ShapeID="_x0000_i1025" DrawAspect="Content" ObjectID="_1626596732" r:id="rId7"/>
        </w:object>
      </w:r>
    </w:p>
    <w:p w:rsidR="00E72322" w:rsidRDefault="00311494">
      <w:pPr>
        <w:pStyle w:val="Ttulo1"/>
        <w:tabs>
          <w:tab w:val="left" w:pos="10682"/>
        </w:tabs>
        <w:rPr>
          <w:rFonts w:ascii="Verdana" w:hAnsi="Verdana"/>
        </w:rPr>
      </w:pPr>
      <w:r>
        <w:rPr>
          <w:rFonts w:ascii="Verdana" w:hAnsi="Verdana"/>
        </w:rPr>
        <w:t>Estagiário(a):</w:t>
      </w:r>
      <w:r>
        <w:rPr>
          <w:rFonts w:ascii="Verdana" w:hAnsi="Verdana"/>
          <w:u w:val="thick"/>
        </w:rPr>
        <w:t xml:space="preserve"> </w:t>
      </w:r>
      <w:r>
        <w:rPr>
          <w:rFonts w:ascii="Verdana" w:hAnsi="Verdana"/>
          <w:u w:val="thick"/>
        </w:rPr>
        <w:tab/>
      </w:r>
    </w:p>
    <w:p w:rsidR="00E72322" w:rsidRDefault="00E72322">
      <w:pPr>
        <w:pStyle w:val="Corpodetexto"/>
        <w:spacing w:before="1"/>
        <w:rPr>
          <w:rFonts w:ascii="Verdana"/>
          <w:b/>
        </w:rPr>
      </w:pPr>
    </w:p>
    <w:tbl>
      <w:tblPr>
        <w:tblStyle w:val="TableNormal"/>
        <w:tblW w:w="0" w:type="auto"/>
        <w:tblInd w:w="2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8"/>
        <w:gridCol w:w="693"/>
        <w:gridCol w:w="2349"/>
      </w:tblGrid>
      <w:tr w:rsidR="00E72322">
        <w:trPr>
          <w:trHeight w:val="2591"/>
        </w:trPr>
        <w:tc>
          <w:tcPr>
            <w:tcW w:w="7588" w:type="dxa"/>
          </w:tcPr>
          <w:p w:rsidR="00E72322" w:rsidRDefault="00311494">
            <w:pPr>
              <w:pStyle w:val="TableParagraph"/>
              <w:ind w:left="1140" w:right="1111" w:firstLine="153"/>
              <w:rPr>
                <w:rFonts w:ascii="Verdana" w:hAnsi="Verdana"/>
                <w:b/>
                <w:sz w:val="25"/>
              </w:rPr>
            </w:pPr>
            <w:r>
              <w:rPr>
                <w:rFonts w:ascii="Verdana" w:hAnsi="Verdana"/>
                <w:b/>
                <w:sz w:val="25"/>
                <w:u w:val="thick"/>
              </w:rPr>
              <w:t>ACOMPANHAMENTO DE AUDIÊNCIA</w:t>
            </w:r>
            <w:r>
              <w:rPr>
                <w:rFonts w:ascii="Verdana" w:hAnsi="Verdana"/>
                <w:b/>
                <w:sz w:val="25"/>
              </w:rPr>
              <w:t xml:space="preserve"> </w:t>
            </w:r>
            <w:r>
              <w:rPr>
                <w:rFonts w:ascii="Verdana" w:hAnsi="Verdana"/>
                <w:b/>
                <w:sz w:val="25"/>
                <w:u w:val="thick"/>
              </w:rPr>
              <w:t>CÍVEL DE INSTRUÇÃO E JULGAMENTO</w:t>
            </w:r>
          </w:p>
          <w:p w:rsidR="00E72322" w:rsidRDefault="00E72322">
            <w:pPr>
              <w:pStyle w:val="TableParagraph"/>
              <w:spacing w:before="9"/>
              <w:rPr>
                <w:rFonts w:ascii="Verdana"/>
                <w:b/>
                <w:sz w:val="25"/>
              </w:rPr>
            </w:pPr>
          </w:p>
          <w:p w:rsidR="00E72322" w:rsidRDefault="00311494">
            <w:pPr>
              <w:pStyle w:val="TableParagraph"/>
              <w:tabs>
                <w:tab w:val="left" w:pos="2730"/>
                <w:tab w:val="left" w:pos="4337"/>
                <w:tab w:val="left" w:pos="4888"/>
                <w:tab w:val="left" w:pos="5811"/>
                <w:tab w:val="left" w:pos="6310"/>
                <w:tab w:val="left" w:pos="7060"/>
              </w:tabs>
              <w:ind w:left="12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Estágio: I( ) II( ) III(</w:t>
            </w:r>
            <w:r>
              <w:rPr>
                <w:rFonts w:ascii="Arial" w:hAnsi="Arial"/>
                <w:spacing w:val="-2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) IV(</w:t>
            </w:r>
            <w:r>
              <w:rPr>
                <w:rFonts w:ascii="Arial" w:hAnsi="Arial"/>
                <w:spacing w:val="-24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)</w:t>
            </w:r>
            <w:r>
              <w:rPr>
                <w:rFonts w:ascii="Arial" w:hAnsi="Arial"/>
                <w:sz w:val="21"/>
              </w:rPr>
              <w:tab/>
            </w:r>
            <w:r>
              <w:rPr>
                <w:rFonts w:ascii="Arial" w:hAnsi="Arial"/>
                <w:position w:val="1"/>
                <w:sz w:val="21"/>
              </w:rPr>
              <w:t>Turma:</w:t>
            </w:r>
            <w:r>
              <w:rPr>
                <w:rFonts w:ascii="Arial" w:hAnsi="Arial"/>
                <w:position w:val="1"/>
                <w:sz w:val="21"/>
                <w:u w:val="single"/>
              </w:rPr>
              <w:t xml:space="preserve"> </w:t>
            </w:r>
            <w:r>
              <w:rPr>
                <w:rFonts w:ascii="Arial" w:hAnsi="Arial"/>
                <w:position w:val="1"/>
                <w:sz w:val="21"/>
                <w:u w:val="single"/>
              </w:rPr>
              <w:tab/>
            </w:r>
            <w:r>
              <w:rPr>
                <w:rFonts w:ascii="Arial" w:hAnsi="Arial"/>
                <w:position w:val="1"/>
                <w:sz w:val="21"/>
              </w:rPr>
              <w:tab/>
            </w:r>
            <w:r>
              <w:rPr>
                <w:rFonts w:ascii="Arial" w:hAnsi="Arial"/>
                <w:position w:val="6"/>
                <w:sz w:val="21"/>
              </w:rPr>
              <w:t>Data:</w:t>
            </w:r>
            <w:r>
              <w:rPr>
                <w:rFonts w:ascii="Arial" w:hAnsi="Arial"/>
                <w:position w:val="6"/>
                <w:sz w:val="21"/>
                <w:u w:val="single"/>
              </w:rPr>
              <w:t xml:space="preserve"> </w:t>
            </w:r>
            <w:r>
              <w:rPr>
                <w:rFonts w:ascii="Arial" w:hAnsi="Arial"/>
                <w:position w:val="6"/>
                <w:sz w:val="21"/>
                <w:u w:val="single"/>
              </w:rPr>
              <w:tab/>
            </w:r>
            <w:r>
              <w:rPr>
                <w:rFonts w:ascii="Arial" w:hAnsi="Arial"/>
                <w:spacing w:val="-3"/>
                <w:w w:val="110"/>
                <w:position w:val="6"/>
                <w:sz w:val="21"/>
              </w:rPr>
              <w:t>/</w:t>
            </w:r>
            <w:r>
              <w:rPr>
                <w:rFonts w:ascii="Arial" w:hAnsi="Arial"/>
                <w:spacing w:val="-3"/>
                <w:w w:val="110"/>
                <w:position w:val="6"/>
                <w:sz w:val="21"/>
                <w:u w:val="single"/>
              </w:rPr>
              <w:t xml:space="preserve"> </w:t>
            </w:r>
            <w:r>
              <w:rPr>
                <w:rFonts w:ascii="Arial" w:hAnsi="Arial"/>
                <w:spacing w:val="-3"/>
                <w:w w:val="110"/>
                <w:position w:val="6"/>
                <w:sz w:val="21"/>
                <w:u w:val="single"/>
              </w:rPr>
              <w:tab/>
            </w:r>
            <w:r>
              <w:rPr>
                <w:rFonts w:ascii="Arial" w:hAnsi="Arial"/>
                <w:spacing w:val="-3"/>
                <w:w w:val="110"/>
                <w:position w:val="6"/>
                <w:sz w:val="21"/>
              </w:rPr>
              <w:t>/</w:t>
            </w:r>
            <w:r>
              <w:rPr>
                <w:rFonts w:ascii="Arial" w:hAnsi="Arial"/>
                <w:w w:val="81"/>
                <w:position w:val="6"/>
                <w:sz w:val="21"/>
                <w:u w:val="single"/>
              </w:rPr>
              <w:t xml:space="preserve"> </w:t>
            </w:r>
            <w:r>
              <w:rPr>
                <w:rFonts w:ascii="Arial" w:hAnsi="Arial"/>
                <w:position w:val="6"/>
                <w:sz w:val="21"/>
                <w:u w:val="single"/>
              </w:rPr>
              <w:tab/>
            </w:r>
          </w:p>
          <w:p w:rsidR="00E72322" w:rsidRDefault="00311494">
            <w:pPr>
              <w:pStyle w:val="TableParagraph"/>
              <w:tabs>
                <w:tab w:val="left" w:pos="4841"/>
              </w:tabs>
              <w:spacing w:before="153"/>
              <w:ind w:left="11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Vara:</w:t>
            </w:r>
            <w:r>
              <w:rPr>
                <w:rFonts w:ascii="Verdana"/>
                <w:spacing w:val="-2"/>
                <w:sz w:val="21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ab/>
            </w:r>
          </w:p>
          <w:p w:rsidR="00E72322" w:rsidRDefault="00E72322">
            <w:pPr>
              <w:pStyle w:val="TableParagraph"/>
              <w:spacing w:before="8"/>
              <w:rPr>
                <w:rFonts w:ascii="Verdana"/>
                <w:b/>
              </w:rPr>
            </w:pPr>
          </w:p>
          <w:p w:rsidR="00E72322" w:rsidRDefault="00311494">
            <w:pPr>
              <w:pStyle w:val="TableParagraph"/>
              <w:tabs>
                <w:tab w:val="left" w:pos="4817"/>
              </w:tabs>
              <w:ind w:left="110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Autos:</w:t>
            </w:r>
            <w:r>
              <w:rPr>
                <w:rFonts w:ascii="Verdana"/>
                <w:spacing w:val="1"/>
                <w:sz w:val="21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 xml:space="preserve"> </w:t>
            </w:r>
            <w:r>
              <w:rPr>
                <w:rFonts w:ascii="Verdana"/>
                <w:sz w:val="21"/>
                <w:u w:val="single"/>
              </w:rPr>
              <w:tab/>
            </w:r>
          </w:p>
          <w:p w:rsidR="00E72322" w:rsidRDefault="00311494">
            <w:pPr>
              <w:pStyle w:val="TableParagraph"/>
              <w:spacing w:before="195" w:line="216" w:lineRule="exact"/>
              <w:ind w:left="11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Natureza da Ação:</w:t>
            </w:r>
          </w:p>
        </w:tc>
        <w:tc>
          <w:tcPr>
            <w:tcW w:w="3042" w:type="dxa"/>
            <w:gridSpan w:val="2"/>
          </w:tcPr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E72322">
            <w:pPr>
              <w:pStyle w:val="TableParagraph"/>
              <w:rPr>
                <w:rFonts w:ascii="Verdana"/>
                <w:b/>
                <w:sz w:val="14"/>
              </w:rPr>
            </w:pPr>
          </w:p>
          <w:p w:rsidR="00E72322" w:rsidRDefault="00311494">
            <w:pPr>
              <w:pStyle w:val="TableParagraph"/>
              <w:spacing w:before="95" w:line="140" w:lineRule="atLeast"/>
              <w:ind w:left="393" w:right="317" w:hanging="1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ARIMBO / VISTO DO(A) MAGISTRADO(A) OU AUXILIAR</w:t>
            </w:r>
            <w:r>
              <w:rPr>
                <w:rFonts w:ascii="Verdana" w:hAnsi="Verdana"/>
                <w:b/>
                <w:spacing w:val="-16"/>
                <w:sz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</w:rPr>
              <w:t>DE AUDIÊNCIA</w:t>
            </w:r>
          </w:p>
        </w:tc>
      </w:tr>
      <w:tr w:rsidR="00E72322">
        <w:trPr>
          <w:trHeight w:val="114"/>
        </w:trPr>
        <w:tc>
          <w:tcPr>
            <w:tcW w:w="1063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E72322" w:rsidRDefault="00E72322">
            <w:pPr>
              <w:pStyle w:val="TableParagraph"/>
              <w:rPr>
                <w:sz w:val="6"/>
              </w:rPr>
            </w:pPr>
          </w:p>
        </w:tc>
      </w:tr>
      <w:tr w:rsidR="00E72322">
        <w:trPr>
          <w:trHeight w:val="37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Magistrado(a):</w:t>
            </w:r>
          </w:p>
        </w:tc>
      </w:tr>
      <w:tr w:rsidR="00E72322">
        <w:trPr>
          <w:trHeight w:val="378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spacing w:before="2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MP:</w:t>
            </w:r>
          </w:p>
        </w:tc>
      </w:tr>
      <w:tr w:rsidR="00E72322">
        <w:trPr>
          <w:trHeight w:val="376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Pólo Ativo:</w:t>
            </w:r>
          </w:p>
        </w:tc>
      </w:tr>
      <w:tr w:rsidR="00E72322">
        <w:trPr>
          <w:trHeight w:val="376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Advogado(a):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spacing w:before="10"/>
              <w:rPr>
                <w:rFonts w:ascii="Verdana"/>
                <w:b/>
                <w:sz w:val="13"/>
              </w:rPr>
            </w:pPr>
          </w:p>
          <w:p w:rsidR="00E72322" w:rsidRDefault="00311494">
            <w:pPr>
              <w:pStyle w:val="TableParagraph"/>
              <w:ind w:left="106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Cliente NPJ</w:t>
            </w:r>
          </w:p>
        </w:tc>
      </w:tr>
      <w:tr w:rsidR="00E72322">
        <w:trPr>
          <w:trHeight w:val="376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 w:hAnsi="Verdana"/>
                <w:sz w:val="21"/>
              </w:rPr>
            </w:pPr>
            <w:r>
              <w:rPr>
                <w:rFonts w:ascii="Verdana" w:hAnsi="Verdana"/>
                <w:sz w:val="21"/>
              </w:rPr>
              <w:t>Pólo Passivo:</w:t>
            </w:r>
          </w:p>
        </w:tc>
      </w:tr>
      <w:tr w:rsidR="00E72322">
        <w:trPr>
          <w:trHeight w:val="376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Advogado(a):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spacing w:before="10"/>
              <w:rPr>
                <w:rFonts w:ascii="Verdana"/>
                <w:b/>
                <w:sz w:val="13"/>
              </w:rPr>
            </w:pPr>
          </w:p>
          <w:p w:rsidR="00E72322" w:rsidRDefault="00311494">
            <w:pPr>
              <w:pStyle w:val="TableParagraph"/>
              <w:ind w:left="106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Cliente NPJ</w:t>
            </w:r>
          </w:p>
        </w:tc>
      </w:tr>
      <w:tr w:rsidR="00E72322">
        <w:trPr>
          <w:trHeight w:val="352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ind w:left="105"/>
              <w:rPr>
                <w:rFonts w:ascii="Verdana"/>
                <w:sz w:val="21"/>
              </w:rPr>
            </w:pPr>
            <w:r>
              <w:rPr>
                <w:rFonts w:ascii="Verdana"/>
                <w:sz w:val="21"/>
              </w:rPr>
              <w:t>Procedimento:</w:t>
            </w:r>
          </w:p>
        </w:tc>
      </w:tr>
      <w:tr w:rsidR="00E72322">
        <w:trPr>
          <w:trHeight w:val="374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spacing w:before="90" w:line="26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1 Causa de pedir </w:t>
            </w:r>
            <w:r>
              <w:rPr>
                <w:sz w:val="24"/>
              </w:rPr>
              <w:t>(fatos e fundamentos jurídicos segundo observado na audiência):</w:t>
            </w: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275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Pedido (s) segundo observado na audiência</w:t>
            </w: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53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spacing w:before="2"/>
              <w:ind w:left="105"/>
              <w:rPr>
                <w:rFonts w:ascii="Trebuchet MS" w:hAnsi="Trebuchet MS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2 Resposta do Réu </w:t>
            </w:r>
            <w:r>
              <w:rPr>
                <w:rFonts w:ascii="Trebuchet MS" w:hAnsi="Trebuchet MS"/>
                <w:sz w:val="24"/>
              </w:rPr>
              <w:t>(contestação) segundo observados na audiência:</w:t>
            </w: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38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275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31149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3 PREGÃO </w:t>
            </w:r>
            <w:r>
              <w:rPr>
                <w:sz w:val="24"/>
              </w:rPr>
              <w:t>– descrever como foi feito. A sua finalidade.</w:t>
            </w: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  <w:tr w:rsidR="00E72322">
        <w:trPr>
          <w:trHeight w:val="340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22" w:rsidRDefault="00E72322">
            <w:pPr>
              <w:pStyle w:val="TableParagraph"/>
              <w:rPr>
                <w:sz w:val="20"/>
              </w:rPr>
            </w:pPr>
          </w:p>
        </w:tc>
      </w:tr>
    </w:tbl>
    <w:p w:rsidR="00E72322" w:rsidRDefault="00E72322">
      <w:pPr>
        <w:rPr>
          <w:sz w:val="20"/>
        </w:rPr>
        <w:sectPr w:rsidR="00E72322">
          <w:type w:val="continuous"/>
          <w:pgSz w:w="11910" w:h="16850"/>
          <w:pgMar w:top="220" w:right="3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72322">
        <w:trPr>
          <w:trHeight w:val="873"/>
        </w:trPr>
        <w:tc>
          <w:tcPr>
            <w:tcW w:w="10632" w:type="dxa"/>
          </w:tcPr>
          <w:p w:rsidR="00E72322" w:rsidRDefault="00311494">
            <w:pPr>
              <w:pStyle w:val="TableParagraph"/>
              <w:tabs>
                <w:tab w:val="left" w:pos="427"/>
              </w:tabs>
              <w:spacing w:before="3" w:line="290" w:lineRule="auto"/>
              <w:ind w:left="-3" w:right="103"/>
              <w:rPr>
                <w:rFonts w:ascii="Trebuchet MS" w:hAnsi="Trebuchet MS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4</w:t>
            </w:r>
            <w:r>
              <w:rPr>
                <w:rFonts w:ascii="Arial" w:hAnsi="Arial"/>
                <w:b/>
                <w:sz w:val="24"/>
              </w:rPr>
              <w:tab/>
              <w:t xml:space="preserve">TENTATIVA DE CONCILIAÇÃO </w:t>
            </w:r>
            <w:r>
              <w:rPr>
                <w:rFonts w:ascii="Trebuchet MS" w:hAnsi="Trebuchet MS"/>
                <w:w w:val="105"/>
                <w:sz w:val="24"/>
              </w:rPr>
              <w:t xml:space="preserve">– </w:t>
            </w:r>
            <w:r>
              <w:rPr>
                <w:rFonts w:ascii="Trebuchet MS" w:hAnsi="Trebuchet MS"/>
                <w:sz w:val="24"/>
              </w:rPr>
              <w:t>descrever a atuação do juiz ou conciliador na mediação ou autocomposição.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1410"/>
        </w:trPr>
        <w:tc>
          <w:tcPr>
            <w:tcW w:w="10632" w:type="dxa"/>
          </w:tcPr>
          <w:p w:rsidR="00E72322" w:rsidRDefault="00311494">
            <w:pPr>
              <w:pStyle w:val="TableParagraph"/>
              <w:tabs>
                <w:tab w:val="left" w:pos="813"/>
              </w:tabs>
              <w:spacing w:before="2"/>
              <w:ind w:left="-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5</w:t>
            </w:r>
            <w:r>
              <w:rPr>
                <w:rFonts w:ascii="Arial" w:hAnsi="Arial"/>
                <w:b/>
                <w:w w:val="95"/>
                <w:sz w:val="24"/>
              </w:rPr>
              <w:tab/>
              <w:t>AUDIÊNCIA</w:t>
            </w:r>
            <w:r>
              <w:rPr>
                <w:rFonts w:ascii="Arial" w:hAnsi="Arial"/>
                <w:b/>
                <w:spacing w:val="-14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DE</w:t>
            </w:r>
            <w:r>
              <w:rPr>
                <w:rFonts w:ascii="Arial" w:hAnsi="Arial"/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INSTRUÇÃO</w:t>
            </w:r>
            <w:r>
              <w:rPr>
                <w:rFonts w:ascii="Arial" w:hAnsi="Arial"/>
                <w:b/>
                <w:spacing w:val="-15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E</w:t>
            </w:r>
            <w:r>
              <w:rPr>
                <w:rFonts w:ascii="Arial" w:hAnsi="Arial"/>
                <w:b/>
                <w:spacing w:val="-16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4"/>
              </w:rPr>
              <w:t>JULGAMENTO</w:t>
            </w:r>
          </w:p>
          <w:p w:rsidR="00E72322" w:rsidRDefault="00E72322"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 w:rsidR="00E72322" w:rsidRDefault="00311494">
            <w:pPr>
              <w:pStyle w:val="TableParagraph"/>
              <w:spacing w:before="1" w:line="290" w:lineRule="auto"/>
              <w:ind w:left="-30" w:right="103" w:firstLine="33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elimitar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ordem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da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audiência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instrução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e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julgamento.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Como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se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posicionaram</w:t>
            </w:r>
            <w:r>
              <w:rPr>
                <w:rFonts w:ascii="Trebuchet MS" w:hAnsi="Trebuchet MS"/>
                <w:spacing w:val="-2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as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partes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na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sala</w:t>
            </w:r>
            <w:r>
              <w:rPr>
                <w:rFonts w:ascii="Trebuchet MS" w:hAnsi="Trebuchet MS"/>
                <w:spacing w:val="-25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 udiência?</w:t>
            </w:r>
            <w:r>
              <w:rPr>
                <w:rFonts w:ascii="Trebuchet MS" w:hAnsi="Trebuchet MS"/>
                <w:spacing w:val="-3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Esclarecer</w:t>
            </w:r>
            <w:r>
              <w:rPr>
                <w:rFonts w:ascii="Trebuchet MS" w:hAnsi="Trebuchet MS"/>
                <w:spacing w:val="-3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se</w:t>
            </w:r>
            <w:r>
              <w:rPr>
                <w:rFonts w:ascii="Trebuchet MS" w:hAnsi="Trebuchet MS"/>
                <w:spacing w:val="-3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durante</w:t>
            </w:r>
            <w:r>
              <w:rPr>
                <w:rFonts w:ascii="Trebuchet MS" w:hAnsi="Trebuchet MS"/>
                <w:spacing w:val="-3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</w:t>
            </w:r>
            <w:r>
              <w:rPr>
                <w:rFonts w:ascii="Trebuchet MS" w:hAnsi="Trebuchet MS"/>
                <w:spacing w:val="-3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audiência</w:t>
            </w:r>
            <w:r>
              <w:rPr>
                <w:rFonts w:ascii="Trebuchet MS" w:hAnsi="Trebuchet MS"/>
                <w:spacing w:val="-3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foi</w:t>
            </w:r>
            <w:r>
              <w:rPr>
                <w:rFonts w:ascii="Trebuchet MS" w:hAnsi="Trebuchet MS"/>
                <w:spacing w:val="-3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obedecido</w:t>
            </w:r>
            <w:r>
              <w:rPr>
                <w:rFonts w:ascii="Trebuchet MS" w:hAnsi="Trebuchet MS"/>
                <w:spacing w:val="-3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o</w:t>
            </w:r>
            <w:r>
              <w:rPr>
                <w:rFonts w:ascii="Trebuchet MS" w:hAnsi="Trebuchet MS"/>
                <w:spacing w:val="-3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rito</w:t>
            </w:r>
            <w:r>
              <w:rPr>
                <w:rFonts w:ascii="Trebuchet MS" w:hAnsi="Trebuchet MS"/>
                <w:spacing w:val="-3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estabelecido</w:t>
            </w:r>
            <w:r>
              <w:rPr>
                <w:rFonts w:ascii="Trebuchet MS" w:hAnsi="Trebuchet MS"/>
                <w:spacing w:val="-31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em</w:t>
            </w:r>
            <w:r>
              <w:rPr>
                <w:rFonts w:ascii="Trebuchet MS" w:hAnsi="Trebuchet MS"/>
                <w:spacing w:val="-3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lei.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1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1624"/>
        </w:trPr>
        <w:tc>
          <w:tcPr>
            <w:tcW w:w="10632" w:type="dxa"/>
          </w:tcPr>
          <w:p w:rsidR="00E72322" w:rsidRDefault="00311494">
            <w:pPr>
              <w:pStyle w:val="TableParagraph"/>
              <w:spacing w:before="2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PRODUÇÃO DE PROVAS</w:t>
            </w:r>
          </w:p>
          <w:p w:rsidR="00E72322" w:rsidRDefault="00E72322">
            <w:pPr>
              <w:pStyle w:val="TableParagraph"/>
              <w:spacing w:before="4"/>
              <w:rPr>
                <w:rFonts w:ascii="Verdana"/>
                <w:b/>
                <w:sz w:val="21"/>
              </w:rPr>
            </w:pPr>
          </w:p>
          <w:p w:rsidR="00E72322" w:rsidRDefault="00311494">
            <w:pPr>
              <w:pStyle w:val="TableParagraph"/>
              <w:ind w:left="-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.1 PROVA PERICIAL</w:t>
            </w:r>
          </w:p>
          <w:p w:rsidR="00E72322" w:rsidRDefault="00E72322">
            <w:pPr>
              <w:pStyle w:val="TableParagraph"/>
              <w:spacing w:before="8"/>
              <w:rPr>
                <w:rFonts w:ascii="Verdana"/>
                <w:b/>
                <w:sz w:val="20"/>
              </w:rPr>
            </w:pPr>
          </w:p>
          <w:p w:rsidR="00E72322" w:rsidRDefault="00311494">
            <w:pPr>
              <w:pStyle w:val="TableParagraph"/>
              <w:spacing w:line="270" w:lineRule="atLeast"/>
              <w:ind w:left="-3" w:right="103"/>
              <w:rPr>
                <w:sz w:val="24"/>
              </w:rPr>
            </w:pPr>
            <w:r>
              <w:rPr>
                <w:sz w:val="24"/>
              </w:rPr>
              <w:t>Houve esclarecimentos acerca da prova pericial em audiência? Em caso positivo responder: Qual o tipo de perícia realizada? Qual o seu objetivo?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1747"/>
        </w:trPr>
        <w:tc>
          <w:tcPr>
            <w:tcW w:w="10632" w:type="dxa"/>
          </w:tcPr>
          <w:p w:rsidR="00E72322" w:rsidRDefault="00311494">
            <w:pPr>
              <w:pStyle w:val="TableParagraph"/>
              <w:spacing w:before="2"/>
              <w:ind w:left="-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7 DEPOIMENTOS PESSOAIS</w:t>
            </w:r>
          </w:p>
          <w:p w:rsidR="00E72322" w:rsidRDefault="00E72322"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 w:rsidR="00E72322" w:rsidRDefault="00311494">
            <w:pPr>
              <w:pStyle w:val="TableParagraph"/>
              <w:spacing w:before="1" w:line="290" w:lineRule="auto"/>
              <w:ind w:left="-3" w:right="94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w w:val="95"/>
                <w:sz w:val="24"/>
              </w:rPr>
              <w:t>Houve</w:t>
            </w:r>
            <w:r>
              <w:rPr>
                <w:rFonts w:ascii="Trebuchet MS" w:hAnsi="Trebuchet MS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requerimento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de</w:t>
            </w:r>
            <w:r>
              <w:rPr>
                <w:rFonts w:ascii="Trebuchet MS" w:hAnsi="Trebuchet MS"/>
                <w:spacing w:val="-14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depoimento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das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partes?</w:t>
            </w:r>
            <w:r>
              <w:rPr>
                <w:rFonts w:ascii="Trebuchet MS" w:hAnsi="Trebuchet MS"/>
                <w:spacing w:val="-1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Durante</w:t>
            </w:r>
            <w:r>
              <w:rPr>
                <w:rFonts w:ascii="Trebuchet MS" w:hAnsi="Trebuchet MS"/>
                <w:spacing w:val="-1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o</w:t>
            </w:r>
            <w:r>
              <w:rPr>
                <w:rFonts w:ascii="Trebuchet MS" w:hAnsi="Trebuchet MS"/>
                <w:spacing w:val="-10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depoimento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foram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obedecidas</w:t>
            </w:r>
            <w:r>
              <w:rPr>
                <w:rFonts w:ascii="Trebuchet MS" w:hAnsi="Trebuchet MS"/>
                <w:spacing w:val="-11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>as</w:t>
            </w:r>
            <w:r>
              <w:rPr>
                <w:rFonts w:ascii="Trebuchet MS" w:hAnsi="Trebuchet MS"/>
                <w:spacing w:val="-12"/>
                <w:w w:val="95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sz w:val="24"/>
              </w:rPr>
              <w:t xml:space="preserve">disposições </w:t>
            </w:r>
            <w:r>
              <w:rPr>
                <w:rFonts w:ascii="Trebuchet MS" w:hAnsi="Trebuchet MS"/>
                <w:sz w:val="24"/>
              </w:rPr>
              <w:t>contidas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nos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arts.</w:t>
            </w:r>
            <w:r>
              <w:rPr>
                <w:rFonts w:ascii="Trebuchet MS" w:hAnsi="Trebuchet MS"/>
                <w:spacing w:val="-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139,</w:t>
            </w:r>
            <w:r>
              <w:rPr>
                <w:rFonts w:ascii="Trebuchet MS" w:hAnsi="Trebuchet MS"/>
                <w:spacing w:val="-39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VII;</w:t>
            </w:r>
            <w:r>
              <w:rPr>
                <w:rFonts w:ascii="Trebuchet MS" w:hAnsi="Trebuchet MS"/>
                <w:spacing w:val="-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385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388</w:t>
            </w:r>
            <w:r>
              <w:rPr>
                <w:rFonts w:ascii="Trebuchet MS" w:hAnsi="Trebuchet MS"/>
                <w:spacing w:val="-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do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CPC.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No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caso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ausência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uma</w:t>
            </w:r>
            <w:r>
              <w:rPr>
                <w:rFonts w:ascii="Trebuchet MS" w:hAnsi="Trebuchet MS"/>
                <w:spacing w:val="-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das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partes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na</w:t>
            </w:r>
            <w:r>
              <w:rPr>
                <w:rFonts w:ascii="Trebuchet MS" w:hAnsi="Trebuchet MS"/>
                <w:spacing w:val="-38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audiência</w:t>
            </w:r>
            <w:r>
              <w:rPr>
                <w:rFonts w:ascii="Trebuchet MS" w:hAnsi="Trebuchet MS"/>
                <w:spacing w:val="-36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como procedeu o</w:t>
            </w:r>
            <w:r>
              <w:rPr>
                <w:rFonts w:ascii="Trebuchet MS" w:hAnsi="Trebuchet MS"/>
                <w:spacing w:val="-37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julgador?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</w:tbl>
    <w:p w:rsidR="00E72322" w:rsidRDefault="00E72322">
      <w:pPr>
        <w:rPr>
          <w:sz w:val="24"/>
        </w:rPr>
        <w:sectPr w:rsidR="00E72322">
          <w:headerReference w:type="default" r:id="rId8"/>
          <w:pgSz w:w="11910" w:h="16850"/>
          <w:pgMar w:top="1400" w:right="360" w:bottom="280" w:left="580" w:header="218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E72322">
        <w:trPr>
          <w:trHeight w:val="1641"/>
        </w:trPr>
        <w:tc>
          <w:tcPr>
            <w:tcW w:w="10632" w:type="dxa"/>
          </w:tcPr>
          <w:p w:rsidR="00E72322" w:rsidRDefault="00311494">
            <w:pPr>
              <w:pStyle w:val="TableParagraph"/>
              <w:spacing w:before="3"/>
              <w:ind w:left="3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lastRenderedPageBreak/>
              <w:t>8 PROVA TESTEMUNHAL</w:t>
            </w:r>
          </w:p>
          <w:p w:rsidR="00E72322" w:rsidRDefault="00E72322">
            <w:pPr>
              <w:pStyle w:val="TableParagraph"/>
              <w:spacing w:before="7"/>
              <w:rPr>
                <w:rFonts w:ascii="Verdana"/>
                <w:b/>
                <w:sz w:val="20"/>
              </w:rPr>
            </w:pPr>
          </w:p>
          <w:p w:rsidR="00E72322" w:rsidRDefault="00311494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Todas as partes arrolaram testemunhas? Quantas testemunhas foram ouvidas por cada parte? Em que ordem foi feita a oitiva das testemunhas? As testemunhas foram qualificadas e submetidas a compromisso? As testemunhas foram advertidas quanto às implicações le</w:t>
            </w:r>
            <w:r>
              <w:rPr>
                <w:sz w:val="24"/>
              </w:rPr>
              <w:t>gais do falso testemunho? Houve contradita de testemunhas? Justifique as Resposta?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37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1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1074"/>
        </w:trPr>
        <w:tc>
          <w:tcPr>
            <w:tcW w:w="10632" w:type="dxa"/>
          </w:tcPr>
          <w:p w:rsidR="00E72322" w:rsidRDefault="00311494">
            <w:pPr>
              <w:pStyle w:val="TableParagraph"/>
              <w:spacing w:before="2"/>
              <w:ind w:left="38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ALEGAÇÕES FINAIS</w:t>
            </w:r>
          </w:p>
          <w:p w:rsidR="00E72322" w:rsidRDefault="00E72322">
            <w:pPr>
              <w:pStyle w:val="TableParagraph"/>
              <w:spacing w:before="6"/>
              <w:rPr>
                <w:rFonts w:ascii="Verdana"/>
                <w:b/>
                <w:sz w:val="21"/>
              </w:rPr>
            </w:pPr>
          </w:p>
          <w:p w:rsidR="00E72322" w:rsidRDefault="00311494">
            <w:pPr>
              <w:pStyle w:val="TableParagraph"/>
              <w:spacing w:before="1"/>
              <w:ind w:left="389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As alegações finais foram orais ou por memorial? Se oral qual o teor do seu conteúdo?</w:t>
            </w: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38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  <w:tr w:rsidR="00E72322">
        <w:trPr>
          <w:trHeight w:val="340"/>
        </w:trPr>
        <w:tc>
          <w:tcPr>
            <w:tcW w:w="10632" w:type="dxa"/>
          </w:tcPr>
          <w:p w:rsidR="00E72322" w:rsidRDefault="00E72322">
            <w:pPr>
              <w:pStyle w:val="TableParagraph"/>
              <w:rPr>
                <w:sz w:val="24"/>
              </w:rPr>
            </w:pPr>
          </w:p>
        </w:tc>
      </w:tr>
    </w:tbl>
    <w:p w:rsidR="00E72322" w:rsidRDefault="00311494">
      <w:pPr>
        <w:spacing w:before="93"/>
        <w:ind w:left="25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Avaliação do(a) Professor(a) Orientador(a):</w:t>
      </w:r>
    </w:p>
    <w:p w:rsidR="00E72322" w:rsidRDefault="00311494">
      <w:pPr>
        <w:pStyle w:val="Corpodetexto"/>
        <w:spacing w:before="17"/>
        <w:ind w:left="256"/>
      </w:pPr>
      <w:r>
        <w:t>( ) preenchido corretamente ( ) Preenchido parcialmente ( ) Preenchido de forma inadequada</w:t>
      </w:r>
    </w:p>
    <w:sectPr w:rsidR="00E72322">
      <w:pgSz w:w="11910" w:h="16850"/>
      <w:pgMar w:top="1400" w:right="360" w:bottom="280" w:left="580" w:header="2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94" w:rsidRDefault="00311494">
      <w:r>
        <w:separator/>
      </w:r>
    </w:p>
  </w:endnote>
  <w:endnote w:type="continuationSeparator" w:id="0">
    <w:p w:rsidR="00311494" w:rsidRDefault="0031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94" w:rsidRDefault="00311494">
      <w:r>
        <w:separator/>
      </w:r>
    </w:p>
  </w:footnote>
  <w:footnote w:type="continuationSeparator" w:id="0">
    <w:p w:rsidR="00311494" w:rsidRDefault="0031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22" w:rsidRDefault="00311494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3583" behindDoc="1" locked="0" layoutInCell="1" allowOverlap="1">
          <wp:simplePos x="0" y="0"/>
          <wp:positionH relativeFrom="page">
            <wp:posOffset>473000</wp:posOffset>
          </wp:positionH>
          <wp:positionV relativeFrom="page">
            <wp:posOffset>138447</wp:posOffset>
          </wp:positionV>
          <wp:extent cx="6769646" cy="7067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9646" cy="706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22"/>
    <w:rsid w:val="00311494"/>
    <w:rsid w:val="00DA231B"/>
    <w:rsid w:val="00E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28AE-1D80-42F3-858A-388BBB93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8"/>
      <w:ind w:left="2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Alameda Madrid, 545, Jardim Sevilha, Gurupi – TO, CEP 77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Madrid, 545, Jardim Sevilha, Gurupi – TO, CEP 77</dc:title>
  <dc:creator>FUNDACAO-UNIRG</dc:creator>
  <cp:lastModifiedBy>ANGELA MARIA XAVIER PEREIRA DE MATOS</cp:lastModifiedBy>
  <cp:revision>2</cp:revision>
  <dcterms:created xsi:type="dcterms:W3CDTF">2019-08-06T14:39:00Z</dcterms:created>
  <dcterms:modified xsi:type="dcterms:W3CDTF">2019-08-06T14:39:00Z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